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注意事项：</w:t>
      </w:r>
    </w:p>
    <w:p>
      <w:pPr>
        <w:pStyle w:val="6"/>
        <w:numPr>
          <w:ilvl w:val="0"/>
          <w:numId w:val="0"/>
        </w:numPr>
        <w:spacing w:line="360" w:lineRule="auto"/>
        <w:ind w:left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/>
          <w:sz w:val="28"/>
          <w:szCs w:val="28"/>
        </w:rPr>
        <w:t>填写“简历”一栏时，时间不能间断，需头尾相联，最后一条写到“XX年至今，在XX律所实习”。</w:t>
      </w:r>
    </w:p>
    <w:p>
      <w:pPr>
        <w:pStyle w:val="6"/>
        <w:spacing w:line="360" w:lineRule="auto"/>
        <w:ind w:left="36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例：2008年9月至2011年6月，在XX学校</w:t>
      </w:r>
    </w:p>
    <w:p>
      <w:pPr>
        <w:pStyle w:val="6"/>
        <w:spacing w:line="360" w:lineRule="auto"/>
        <w:ind w:left="360"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2011年9月至2014年6月，在XX学校</w:t>
      </w:r>
    </w:p>
    <w:p>
      <w:pPr>
        <w:pStyle w:val="6"/>
        <w:spacing w:line="360" w:lineRule="auto"/>
        <w:ind w:left="360" w:firstLine="48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2014年7月至2014年9月，待业</w:t>
      </w:r>
    </w:p>
    <w:p>
      <w:pPr>
        <w:pStyle w:val="6"/>
        <w:spacing w:line="360" w:lineRule="auto"/>
        <w:ind w:left="360" w:firstLine="48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2014年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月至今，在XX律所实习</w:t>
      </w:r>
    </w:p>
    <w:p>
      <w:pPr>
        <w:pStyle w:val="6"/>
        <w:spacing w:line="360" w:lineRule="auto"/>
        <w:ind w:left="0" w:leftChars="0" w:firstLine="0" w:firstLineChars="0"/>
        <w:rPr>
          <w:rFonts w:hint="default" w:ascii="仿宋_GB2312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2、申请表里面承诺内容项与签名必须同一页。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2、提交材料时需带齐原件以便核对。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3、需提交两张大一寸蓝底证件照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&lt;穿正装&gt;</w:t>
      </w:r>
      <w:r>
        <w:rPr>
          <w:rFonts w:hint="eastAsia" w:ascii="仿宋_GB2312" w:eastAsia="仿宋_GB2312"/>
          <w:sz w:val="28"/>
          <w:szCs w:val="28"/>
        </w:rPr>
        <w:t>。（一张用于申请表，一张用于实习证）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4、所有复印件要律所盖章，核对人签名，并写上“复印件与原件相符”。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5、请将申报材料按目录顺序整理，材料一式一份。</w:t>
      </w:r>
    </w:p>
    <w:p>
      <w:pPr>
        <w:spacing w:line="360" w:lineRule="auto"/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6、根据《广东省申请律师执业人员实习管理办法》第十章第五十二条、第五十三条之规定：实习人员为中共党员的，应按相关程序将组织关系转入实习所在律师事务所事务所党组织；律师事务所无单独党组织的，转入实习所在律师事务所联合党支部；该所无联合党支部的由所在市律师行业党组织统筹安排。实习人员在一年实习期满仍未按要求将组织关系转入相应党组织的，暂缓其面试考核，待其完成组织关系转入后再安排其面试考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82"/>
    <w:rsid w:val="00026982"/>
    <w:rsid w:val="002D6D66"/>
    <w:rsid w:val="0046158B"/>
    <w:rsid w:val="004E6BC9"/>
    <w:rsid w:val="005212F1"/>
    <w:rsid w:val="00E06E49"/>
    <w:rsid w:val="00F01A47"/>
    <w:rsid w:val="03977D18"/>
    <w:rsid w:val="0F2E0C72"/>
    <w:rsid w:val="195C0A28"/>
    <w:rsid w:val="1EF4215D"/>
    <w:rsid w:val="227C1F26"/>
    <w:rsid w:val="30EB1A21"/>
    <w:rsid w:val="3F6E49CC"/>
    <w:rsid w:val="58753482"/>
    <w:rsid w:val="65CD411C"/>
    <w:rsid w:val="7A01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律协办</Company>
  <Pages>1</Pages>
  <Words>30</Words>
  <Characters>172</Characters>
  <Lines>1</Lines>
  <Paragraphs>1</Paragraphs>
  <TotalTime>47</TotalTime>
  <ScaleCrop>false</ScaleCrop>
  <LinksUpToDate>false</LinksUpToDate>
  <CharactersWithSpaces>201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2015-11-13T07:15:00Z</dcterms:created>
  <dc:creator>仲裁秘书办公室</dc:creator>
  <cp:lastModifiedBy>阿 e  </cp:lastModifiedBy>
  <dcterms:modified xsi:type="dcterms:W3CDTF">2021-03-12T06:44:34Z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